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B14C0">
      <w:pPr>
        <w:numPr>
          <w:ilvl w:val="0"/>
          <w:numId w:val="0"/>
        </w:numPr>
        <w:ind w:firstLine="320" w:firstLineChars="1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0B277BB9">
      <w:pPr>
        <w:numPr>
          <w:ilvl w:val="0"/>
          <w:numId w:val="0"/>
        </w:numPr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附件一：</w:t>
      </w:r>
    </w:p>
    <w:p w14:paraId="4450F4EF">
      <w:pPr>
        <w:numPr>
          <w:ilvl w:val="0"/>
          <w:numId w:val="0"/>
        </w:num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tbl>
      <w:tblPr>
        <w:tblStyle w:val="5"/>
        <w:tblpPr w:leftFromText="180" w:rightFromText="180" w:vertAnchor="text" w:horzAnchor="page" w:tblpX="1679" w:tblpY="530"/>
        <w:tblOverlap w:val="never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9"/>
        <w:gridCol w:w="4114"/>
      </w:tblGrid>
      <w:tr w14:paraId="6134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3" w:type="dxa"/>
            <w:gridSpan w:val="2"/>
            <w:tcBorders>
              <w:top w:val="nil"/>
              <w:left w:val="nil"/>
              <w:right w:val="nil"/>
            </w:tcBorders>
          </w:tcPr>
          <w:p w14:paraId="50D404D3">
            <w:pPr>
              <w:numPr>
                <w:ilvl w:val="0"/>
                <w:numId w:val="0"/>
              </w:numPr>
              <w:ind w:firstLine="1928" w:firstLineChars="600"/>
            </w:pPr>
            <w:r>
              <w:rPr>
                <w:rFonts w:hint="eastAsia" w:ascii="仿宋" w:hAnsi="仿宋" w:eastAsia="仿宋"/>
                <w:b/>
                <w:bCs w:val="0"/>
                <w:sz w:val="32"/>
                <w:szCs w:val="32"/>
                <w:lang w:val="en-US" w:eastAsia="zh-CN"/>
              </w:rPr>
              <w:t>科研及社会服务收入确认表</w:t>
            </w:r>
          </w:p>
        </w:tc>
      </w:tr>
      <w:tr w14:paraId="3DE89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3" w:type="dxa"/>
            <w:gridSpan w:val="2"/>
          </w:tcPr>
          <w:p w14:paraId="34AB89F0">
            <w:pPr>
              <w:numPr>
                <w:ilvl w:val="0"/>
                <w:numId w:val="0"/>
              </w:numPr>
              <w:ind w:left="1920" w:hanging="1920" w:hangingChars="600"/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项目名称：</w:t>
            </w:r>
            <w:r>
              <w:rPr>
                <w:rFonts w:hint="eastAsia" w:ascii="仿宋" w:hAnsi="仿宋" w:eastAsia="仿宋"/>
                <w:bCs/>
                <w:sz w:val="18"/>
                <w:szCs w:val="18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bCs/>
                <w:sz w:val="18"/>
                <w:szCs w:val="18"/>
                <w:shd w:val="clear" w:color="auto" w:fill="auto"/>
                <w:lang w:val="en-US" w:eastAsia="zh-CN"/>
              </w:rPr>
              <w:t>项目名称与“横向课题立项表”、“社会收入分配审批表”名称一致）</w:t>
            </w:r>
          </w:p>
        </w:tc>
      </w:tr>
      <w:tr w14:paraId="2EE86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3" w:type="dxa"/>
            <w:gridSpan w:val="2"/>
          </w:tcPr>
          <w:p w14:paraId="1AE85EA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 xml:space="preserve">收入类型：   横向 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 xml:space="preserve">     纵向 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 xml:space="preserve">    社会服务 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sym w:font="Wingdings" w:char="00A8"/>
            </w:r>
          </w:p>
        </w:tc>
      </w:tr>
      <w:tr w14:paraId="57CF7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3" w:type="dxa"/>
            <w:gridSpan w:val="2"/>
          </w:tcPr>
          <w:p w14:paraId="2D430988">
            <w:pPr>
              <w:numPr>
                <w:ilvl w:val="0"/>
                <w:numId w:val="0"/>
              </w:numP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汇款单位：</w:t>
            </w:r>
            <w:r>
              <w:rPr>
                <w:rFonts w:hint="eastAsia" w:ascii="仿宋" w:hAnsi="仿宋" w:eastAsia="仿宋"/>
                <w:bCs/>
                <w:sz w:val="18"/>
                <w:szCs w:val="18"/>
                <w:lang w:val="en-US" w:eastAsia="zh-CN"/>
              </w:rPr>
              <w:t>（与签订合同的单位一致）</w:t>
            </w:r>
          </w:p>
        </w:tc>
      </w:tr>
      <w:tr w14:paraId="638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</w:tcPr>
          <w:p w14:paraId="3765BC43">
            <w:pPr>
              <w:numPr>
                <w:ilvl w:val="0"/>
                <w:numId w:val="0"/>
              </w:num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到账金额：</w:t>
            </w:r>
          </w:p>
        </w:tc>
        <w:tc>
          <w:tcPr>
            <w:tcW w:w="4114" w:type="dxa"/>
          </w:tcPr>
          <w:p w14:paraId="66BE7F6D">
            <w:pPr>
              <w:numPr>
                <w:ilvl w:val="0"/>
                <w:numId w:val="0"/>
              </w:num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到账时间：</w:t>
            </w:r>
          </w:p>
        </w:tc>
      </w:tr>
      <w:tr w14:paraId="3F0BC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939" w:type="dxa"/>
          </w:tcPr>
          <w:p w14:paraId="220BF52E">
            <w:pPr>
              <w:numPr>
                <w:ilvl w:val="0"/>
                <w:numId w:val="0"/>
              </w:numPr>
              <w:rPr>
                <w:rFonts w:hint="default"/>
                <w:lang w:val="en-US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扣缴税费金额：</w:t>
            </w:r>
            <w:r>
              <w:rPr>
                <w:rFonts w:hint="eastAsia" w:ascii="仿宋" w:hAnsi="仿宋" w:eastAsia="仿宋"/>
                <w:bCs/>
                <w:sz w:val="15"/>
                <w:szCs w:val="15"/>
                <w:lang w:val="en-US" w:eastAsia="zh-CN"/>
              </w:rPr>
              <w:t>（横向、纵向按到款金额的4%计算）</w:t>
            </w:r>
          </w:p>
        </w:tc>
        <w:tc>
          <w:tcPr>
            <w:tcW w:w="4114" w:type="dxa"/>
          </w:tcPr>
          <w:p w14:paraId="7814ECAC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项目可用金额：</w:t>
            </w:r>
            <w:r>
              <w:rPr>
                <w:rFonts w:hint="eastAsia" w:ascii="仿宋" w:hAnsi="仿宋" w:eastAsia="仿宋"/>
                <w:bCs/>
                <w:sz w:val="15"/>
                <w:szCs w:val="15"/>
                <w:lang w:val="en-US" w:eastAsia="zh-CN"/>
              </w:rPr>
              <w:t>（到账金额-扣缴税费）</w:t>
            </w:r>
          </w:p>
        </w:tc>
      </w:tr>
      <w:tr w14:paraId="22176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53" w:type="dxa"/>
            <w:gridSpan w:val="2"/>
            <w:tcBorders>
              <w:left w:val="nil"/>
              <w:bottom w:val="nil"/>
              <w:right w:val="nil"/>
            </w:tcBorders>
          </w:tcPr>
          <w:p w14:paraId="2F5D680B">
            <w:pPr>
              <w:numPr>
                <w:ilvl w:val="0"/>
                <w:numId w:val="0"/>
              </w:numP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 xml:space="preserve">                        </w:t>
            </w:r>
          </w:p>
          <w:p w14:paraId="78F6D427">
            <w:pPr>
              <w:numPr>
                <w:ilvl w:val="0"/>
                <w:numId w:val="0"/>
              </w:numPr>
              <w:ind w:firstLine="3840" w:firstLineChars="1200"/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项目负责人：</w:t>
            </w:r>
          </w:p>
        </w:tc>
      </w:tr>
    </w:tbl>
    <w:p w14:paraId="760ADC53">
      <w:pPr>
        <w:numPr>
          <w:ilvl w:val="0"/>
          <w:numId w:val="0"/>
        </w:num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55526172">
      <w:pPr>
        <w:numPr>
          <w:ilvl w:val="0"/>
          <w:numId w:val="0"/>
        </w:num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2EDB98BE">
      <w:pPr>
        <w:numPr>
          <w:ilvl w:val="0"/>
          <w:numId w:val="0"/>
        </w:num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4ABD35C8">
      <w:pPr>
        <w:numPr>
          <w:ilvl w:val="0"/>
          <w:numId w:val="0"/>
        </w:num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16610AE9">
      <w:pPr>
        <w:bidi w:val="0"/>
        <w:rPr>
          <w:rFonts w:hint="eastAsia"/>
          <w:b/>
          <w:bCs/>
          <w:lang w:val="en-US" w:eastAsia="zh-CN"/>
        </w:rPr>
      </w:pPr>
    </w:p>
    <w:p w14:paraId="75FC3A7E">
      <w:pPr>
        <w:bidi w:val="0"/>
        <w:rPr>
          <w:rFonts w:hint="eastAsia"/>
          <w:b/>
          <w:bCs/>
          <w:lang w:val="en-US" w:eastAsia="zh-CN"/>
        </w:rPr>
      </w:pPr>
    </w:p>
    <w:p w14:paraId="63EF9AAD">
      <w:pPr>
        <w:numPr>
          <w:ilvl w:val="0"/>
          <w:numId w:val="0"/>
        </w:numPr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</w:p>
    <w:p w14:paraId="73AA8121">
      <w:pPr>
        <w:pStyle w:val="2"/>
        <w:spacing w:line="600" w:lineRule="exact"/>
        <w:ind w:left="0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7F2D1326">
      <w:pPr>
        <w:pStyle w:val="2"/>
        <w:spacing w:line="600" w:lineRule="exact"/>
        <w:ind w:left="0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11985CD7">
      <w:pPr>
        <w:pStyle w:val="2"/>
        <w:spacing w:line="600" w:lineRule="exact"/>
        <w:ind w:left="0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tbl>
      <w:tblPr>
        <w:tblStyle w:val="4"/>
        <w:tblpPr w:leftFromText="180" w:rightFromText="180" w:vertAnchor="page" w:horzAnchor="page" w:tblpXSpec="center" w:tblpY="882"/>
        <w:tblOverlap w:val="never"/>
        <w:tblW w:w="94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5"/>
        <w:gridCol w:w="2294"/>
        <w:gridCol w:w="2092"/>
        <w:gridCol w:w="2262"/>
      </w:tblGrid>
      <w:tr w14:paraId="6B9D8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7AC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4BEE8E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附表二：  河北轨道运输职业技术学院社会服务收入分配审批表</w:t>
            </w:r>
          </w:p>
        </w:tc>
      </w:tr>
      <w:tr w14:paraId="087A1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28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AEEE29E">
            <w:pPr>
              <w:keepNext w:val="0"/>
              <w:keepLines w:val="0"/>
              <w:widowControl/>
              <w:suppressLineNumbers w:val="0"/>
              <w:ind w:firstLine="280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部门：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4B321DD">
            <w:pPr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0DEDE5B">
            <w:pPr>
              <w:ind w:firstLine="560" w:firstLineChars="200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填表时间:    年   月   日</w:t>
            </w:r>
          </w:p>
        </w:tc>
      </w:tr>
      <w:tr w14:paraId="19CE5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98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项目名称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98E96">
            <w:pPr>
              <w:jc w:val="both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  <w:tr w14:paraId="32E85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DE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项目类别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1F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□教育培训      □管理服务  □技术服务</w:t>
            </w:r>
          </w:p>
          <w:p w14:paraId="121D210A">
            <w:pPr>
              <w:keepNext w:val="0"/>
              <w:keepLines w:val="0"/>
              <w:widowControl/>
              <w:suppressLineNumbers w:val="0"/>
              <w:ind w:firstLine="560" w:firstLineChars="20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single"/>
                <w:lang w:val="en-US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□资产出租      □纵向课题  □横向课题</w:t>
            </w:r>
          </w:p>
        </w:tc>
      </w:tr>
      <w:tr w14:paraId="2DCE6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F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预算金额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6E07A">
            <w:pPr>
              <w:keepNext w:val="0"/>
              <w:keepLines w:val="0"/>
              <w:widowControl/>
              <w:suppressLineNumbers w:val="0"/>
              <w:ind w:firstLine="360" w:firstLineChars="200"/>
              <w:jc w:val="both"/>
              <w:textAlignment w:val="center"/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本部门上年度所报预算总额</w:t>
            </w:r>
          </w:p>
        </w:tc>
      </w:tr>
      <w:tr w14:paraId="56C9F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33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到账金额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FC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84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到账时间</w:t>
            </w:r>
          </w:p>
        </w:tc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7A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3CE2C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50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上缴管理费用（科研填税费）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2A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（金额取整）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918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项目可用金额</w:t>
            </w:r>
          </w:p>
        </w:tc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C4F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（金额取整）</w:t>
            </w:r>
          </w:p>
        </w:tc>
      </w:tr>
      <w:tr w14:paraId="79917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0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专项业务成本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C9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项目开展相关的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  <w:t>人员费用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、委托业务费、办公费、材料费，住宿餐饮费等。</w:t>
            </w:r>
          </w:p>
        </w:tc>
      </w:tr>
      <w:tr w14:paraId="256BD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D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预计结余资金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A9629"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填写此处必须填报附表二审批流程</w:t>
            </w:r>
          </w:p>
        </w:tc>
      </w:tr>
      <w:tr w14:paraId="10023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92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部门负责人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6121F">
            <w:pPr>
              <w:keepNext w:val="0"/>
              <w:keepLines w:val="0"/>
              <w:widowControl/>
              <w:suppressLineNumbers w:val="0"/>
              <w:tabs>
                <w:tab w:val="center" w:pos="3276"/>
                <w:tab w:val="left" w:pos="4488"/>
              </w:tabs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0D11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FB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财务处负责人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01462">
            <w:pPr>
              <w:keepNext w:val="0"/>
              <w:keepLines w:val="0"/>
              <w:widowControl/>
              <w:suppressLineNumbers w:val="0"/>
              <w:tabs>
                <w:tab w:val="center" w:pos="3276"/>
                <w:tab w:val="left" w:pos="4488"/>
              </w:tabs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4B6C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FF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主管校领导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8A1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</w:p>
        </w:tc>
      </w:tr>
      <w:tr w14:paraId="42907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79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  <w:t>主管财务校领导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10E3">
            <w:pPr>
              <w:jc w:val="both"/>
              <w:rPr>
                <w:rStyle w:val="7"/>
                <w:rFonts w:hint="eastAsia" w:ascii="仿宋" w:hAnsi="仿宋" w:eastAsia="仿宋" w:cs="仿宋"/>
                <w:sz w:val="28"/>
                <w:szCs w:val="28"/>
                <w:lang w:val="en-US" w:eastAsia="zh-CN" w:bidi="ar"/>
              </w:rPr>
            </w:pPr>
          </w:p>
          <w:p w14:paraId="0CF7986C">
            <w:pPr>
              <w:ind w:firstLine="4480" w:firstLineChars="1600"/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 w14:paraId="38F8B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2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BB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备  注</w:t>
            </w:r>
          </w:p>
        </w:tc>
        <w:tc>
          <w:tcPr>
            <w:tcW w:w="6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7A9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（若收入为分次到账，请在此写明每次收入金额及时间）</w:t>
            </w:r>
          </w:p>
        </w:tc>
      </w:tr>
    </w:tbl>
    <w:p w14:paraId="21B89261">
      <w:pPr>
        <w:pStyle w:val="2"/>
        <w:spacing w:line="600" w:lineRule="exact"/>
        <w:ind w:left="0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4BE26A8B">
      <w:pPr>
        <w:pStyle w:val="2"/>
        <w:spacing w:line="600" w:lineRule="exact"/>
        <w:ind w:left="0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14EA7B4D">
      <w:pPr>
        <w:pStyle w:val="2"/>
        <w:spacing w:line="600" w:lineRule="exact"/>
        <w:ind w:left="0"/>
        <w:jc w:val="both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附表三：        </w:t>
      </w:r>
      <w:r>
        <w:rPr>
          <w:rFonts w:hint="eastAsia" w:ascii="黑体" w:hAnsi="黑体" w:eastAsia="黑体"/>
          <w:sz w:val="32"/>
          <w:szCs w:val="32"/>
          <w:lang w:eastAsia="zh-CN"/>
        </w:rPr>
        <w:t>河北轨道运输职业技术学院</w:t>
      </w:r>
    </w:p>
    <w:p w14:paraId="11569946">
      <w:pPr>
        <w:pStyle w:val="2"/>
        <w:spacing w:line="600" w:lineRule="exact"/>
        <w:ind w:left="0"/>
        <w:jc w:val="center"/>
        <w:rPr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社会服务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收入</w:t>
      </w:r>
      <w:r>
        <w:rPr>
          <w:rFonts w:hint="eastAsia" w:ascii="黑体" w:hAnsi="黑体" w:eastAsia="黑体"/>
          <w:sz w:val="32"/>
          <w:szCs w:val="32"/>
          <w:lang w:eastAsia="zh-CN"/>
        </w:rPr>
        <w:t>结余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资金分配</w:t>
      </w:r>
      <w:r>
        <w:rPr>
          <w:rFonts w:hint="eastAsia" w:ascii="黑体" w:hAnsi="黑体" w:eastAsia="黑体"/>
          <w:sz w:val="32"/>
          <w:szCs w:val="32"/>
          <w:lang w:eastAsia="zh-CN"/>
        </w:rPr>
        <w:t>审批表</w:t>
      </w:r>
    </w:p>
    <w:p w14:paraId="4EC26637">
      <w:pPr>
        <w:pStyle w:val="3"/>
        <w:tabs>
          <w:tab w:val="left" w:pos="5150"/>
        </w:tabs>
        <w:spacing w:line="600" w:lineRule="exact"/>
        <w:ind w:left="0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部门:                              填表时间:    年  月   日</w:t>
      </w:r>
    </w:p>
    <w:tbl>
      <w:tblPr>
        <w:tblStyle w:val="4"/>
        <w:tblW w:w="9356" w:type="dxa"/>
        <w:tblInd w:w="-3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1913"/>
        <w:gridCol w:w="4968"/>
      </w:tblGrid>
      <w:tr w14:paraId="69964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12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D38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6ED8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FE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项目结余金额</w:t>
            </w:r>
          </w:p>
        </w:tc>
        <w:tc>
          <w:tcPr>
            <w:tcW w:w="6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428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7D96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84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减：企业所得税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25%</w:t>
            </w:r>
          </w:p>
        </w:tc>
        <w:tc>
          <w:tcPr>
            <w:tcW w:w="6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03DB8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项目跨年执行需要填写，不跨年可删除）</w:t>
            </w:r>
          </w:p>
        </w:tc>
      </w:tr>
      <w:tr w14:paraId="52775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E8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税后项目结余金额</w:t>
            </w:r>
          </w:p>
        </w:tc>
        <w:tc>
          <w:tcPr>
            <w:tcW w:w="6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AB3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0A77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3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1D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税后结余分配方案</w:t>
            </w:r>
          </w:p>
        </w:tc>
      </w:tr>
      <w:tr w14:paraId="61155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6E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发展性支出项目（不低于40%）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ECB7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改善性支出</w:t>
            </w:r>
          </w:p>
        </w:tc>
        <w:tc>
          <w:tcPr>
            <w:tcW w:w="4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4C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例：科研仪器设备XX元、软件XX元</w:t>
            </w:r>
          </w:p>
        </w:tc>
      </w:tr>
      <w:tr w14:paraId="0F461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8939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FB1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内涵发展支出</w:t>
            </w:r>
          </w:p>
        </w:tc>
        <w:tc>
          <w:tcPr>
            <w:tcW w:w="4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74D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例：学科建设XX元、教师进修XX元</w:t>
            </w:r>
          </w:p>
        </w:tc>
      </w:tr>
      <w:tr w14:paraId="404D1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39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B38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学生活动支出</w:t>
            </w:r>
          </w:p>
        </w:tc>
        <w:tc>
          <w:tcPr>
            <w:tcW w:w="4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B62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例：学生相关活动支出XX元</w:t>
            </w:r>
          </w:p>
        </w:tc>
      </w:tr>
      <w:tr w14:paraId="27D24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6E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奖励性绩效支出（不高于60%）</w:t>
            </w:r>
          </w:p>
        </w:tc>
        <w:tc>
          <w:tcPr>
            <w:tcW w:w="68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BD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发放事由，发放标准及发放人员范围</w:t>
            </w:r>
          </w:p>
        </w:tc>
      </w:tr>
      <w:tr w14:paraId="31648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EE6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8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652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8188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667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部门负责人</w:t>
            </w:r>
          </w:p>
        </w:tc>
        <w:tc>
          <w:tcPr>
            <w:tcW w:w="68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275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0AB7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D97A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8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F192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5309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7A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人事处负责人</w:t>
            </w:r>
          </w:p>
        </w:tc>
        <w:tc>
          <w:tcPr>
            <w:tcW w:w="68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48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8C6F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48C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8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21D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906A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42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财务处负责人</w:t>
            </w:r>
          </w:p>
        </w:tc>
        <w:tc>
          <w:tcPr>
            <w:tcW w:w="68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FD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98D3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558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8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CFD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BDAF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3E0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主管校领导</w:t>
            </w:r>
          </w:p>
        </w:tc>
        <w:tc>
          <w:tcPr>
            <w:tcW w:w="68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6FE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4170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F1EF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8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8CE3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625D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0E4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主管财务校领导</w:t>
            </w:r>
          </w:p>
        </w:tc>
        <w:tc>
          <w:tcPr>
            <w:tcW w:w="68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CB1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F3B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A0D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8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B9D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51CE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5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 长</w:t>
            </w:r>
          </w:p>
        </w:tc>
        <w:tc>
          <w:tcPr>
            <w:tcW w:w="68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3F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A165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DAAD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8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795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7CCBCD5B">
      <w:pPr>
        <w:bidi w:val="0"/>
        <w:jc w:val="left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MmI3NGViMTQ4MzcxNmYzZTUzNmE4ZjhiZGRhYzQifQ=="/>
  </w:docVars>
  <w:rsids>
    <w:rsidRoot w:val="33573BB7"/>
    <w:rsid w:val="0087467B"/>
    <w:rsid w:val="01B1316F"/>
    <w:rsid w:val="033B56D0"/>
    <w:rsid w:val="056A5CC2"/>
    <w:rsid w:val="06705E6F"/>
    <w:rsid w:val="07200C9D"/>
    <w:rsid w:val="07893AB6"/>
    <w:rsid w:val="08B54AD9"/>
    <w:rsid w:val="09267F74"/>
    <w:rsid w:val="09C3583E"/>
    <w:rsid w:val="0A0B5512"/>
    <w:rsid w:val="0B09531E"/>
    <w:rsid w:val="0B363C33"/>
    <w:rsid w:val="0BD460C1"/>
    <w:rsid w:val="0FD144B5"/>
    <w:rsid w:val="10F62635"/>
    <w:rsid w:val="11AF0CF0"/>
    <w:rsid w:val="123C44AA"/>
    <w:rsid w:val="15401DCA"/>
    <w:rsid w:val="1565163B"/>
    <w:rsid w:val="17F11E7B"/>
    <w:rsid w:val="188F5243"/>
    <w:rsid w:val="1AE07B61"/>
    <w:rsid w:val="1C71170A"/>
    <w:rsid w:val="211E2425"/>
    <w:rsid w:val="22D95738"/>
    <w:rsid w:val="230E08B5"/>
    <w:rsid w:val="233160C6"/>
    <w:rsid w:val="24637B8A"/>
    <w:rsid w:val="284A716F"/>
    <w:rsid w:val="28C07C97"/>
    <w:rsid w:val="2B5553AF"/>
    <w:rsid w:val="2B8D36A0"/>
    <w:rsid w:val="32BD2B5B"/>
    <w:rsid w:val="33573BB7"/>
    <w:rsid w:val="33A54B5E"/>
    <w:rsid w:val="34A270D9"/>
    <w:rsid w:val="355D7BFA"/>
    <w:rsid w:val="37C14E9C"/>
    <w:rsid w:val="39842625"/>
    <w:rsid w:val="39934C2B"/>
    <w:rsid w:val="3ABE1B66"/>
    <w:rsid w:val="3E483856"/>
    <w:rsid w:val="3FE579FB"/>
    <w:rsid w:val="420E6F2F"/>
    <w:rsid w:val="429531AD"/>
    <w:rsid w:val="431E192A"/>
    <w:rsid w:val="45DA04CA"/>
    <w:rsid w:val="479B7D9B"/>
    <w:rsid w:val="48435391"/>
    <w:rsid w:val="495A0CAC"/>
    <w:rsid w:val="4C806988"/>
    <w:rsid w:val="4CE92A73"/>
    <w:rsid w:val="4E9407BC"/>
    <w:rsid w:val="4EC866B8"/>
    <w:rsid w:val="4F19683B"/>
    <w:rsid w:val="50E449C6"/>
    <w:rsid w:val="526168C4"/>
    <w:rsid w:val="536F618A"/>
    <w:rsid w:val="549C486F"/>
    <w:rsid w:val="555E38D2"/>
    <w:rsid w:val="55B950D5"/>
    <w:rsid w:val="55EE10FA"/>
    <w:rsid w:val="57353838"/>
    <w:rsid w:val="57E04A72"/>
    <w:rsid w:val="5A274BDA"/>
    <w:rsid w:val="5A2C0443"/>
    <w:rsid w:val="5C8E790C"/>
    <w:rsid w:val="5CE30351"/>
    <w:rsid w:val="5CFE60C6"/>
    <w:rsid w:val="5E8F319D"/>
    <w:rsid w:val="5F097F39"/>
    <w:rsid w:val="5F692B99"/>
    <w:rsid w:val="600769AA"/>
    <w:rsid w:val="6041021B"/>
    <w:rsid w:val="6146003C"/>
    <w:rsid w:val="61E74F12"/>
    <w:rsid w:val="6232236E"/>
    <w:rsid w:val="636447A9"/>
    <w:rsid w:val="641C6E32"/>
    <w:rsid w:val="664B39FF"/>
    <w:rsid w:val="665D5518"/>
    <w:rsid w:val="67607A04"/>
    <w:rsid w:val="67A13C41"/>
    <w:rsid w:val="6A2353BE"/>
    <w:rsid w:val="6ABD4A4E"/>
    <w:rsid w:val="6C8F0D21"/>
    <w:rsid w:val="6CC0018B"/>
    <w:rsid w:val="6FDB01B0"/>
    <w:rsid w:val="736B3932"/>
    <w:rsid w:val="739F7E5C"/>
    <w:rsid w:val="73DD4830"/>
    <w:rsid w:val="76EC1F1B"/>
    <w:rsid w:val="77B358A8"/>
    <w:rsid w:val="79F43402"/>
    <w:rsid w:val="7DB22F28"/>
    <w:rsid w:val="7DDF16F3"/>
    <w:rsid w:val="7EE3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ind w:left="59"/>
      <w:outlineLvl w:val="1"/>
    </w:pPr>
    <w:rPr>
      <w:rFonts w:ascii="宋体" w:hAnsi="宋体" w:eastAsia="宋体"/>
      <w:sz w:val="30"/>
      <w:szCs w:val="30"/>
    </w:rPr>
  </w:style>
  <w:style w:type="paragraph" w:styleId="3">
    <w:name w:val="heading 3"/>
    <w:basedOn w:val="1"/>
    <w:next w:val="1"/>
    <w:qFormat/>
    <w:uiPriority w:val="9"/>
    <w:pPr>
      <w:ind w:left="180"/>
      <w:outlineLvl w:val="2"/>
    </w:pPr>
    <w:rPr>
      <w:rFonts w:ascii="宋体" w:hAnsi="宋体" w:eastAsia="宋体"/>
      <w:sz w:val="29"/>
      <w:szCs w:val="29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41"/>
    <w:basedOn w:val="6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632</Words>
  <Characters>644</Characters>
  <Lines>0</Lines>
  <Paragraphs>0</Paragraphs>
  <TotalTime>2</TotalTime>
  <ScaleCrop>false</ScaleCrop>
  <LinksUpToDate>false</LinksUpToDate>
  <CharactersWithSpaces>761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2024-05-29T01:41:00Z</dcterms:created>
  <dc:creator>飞絮</dc:creator>
  <cp:lastModifiedBy>smile</cp:lastModifiedBy>
  <cp:lastPrinted>2024-06-19T09:29:00Z</cp:lastPrinted>
  <dcterms:modified xsi:type="dcterms:W3CDTF">2025-07-07T02:45:08Z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7B26DDD164E04C50BA60B6B9BD9AA8B1_11</vt:lpwstr>
  </property>
  <property fmtid="{D5CDD505-2E9C-101B-9397-08002B2CF9AE}" pid="4" name="KSOTemplateDocerSaveRecord">
    <vt:lpwstr>eyJoZGlkIjoiMTkyMGY1NDkyYzhiMTM1MTE0ZDZjMGFiZTAyMTk0MDYiLCJ1c2VySWQiOiI0NDIzMjc1NjMifQ==</vt:lpwstr>
  </property>
</Properties>
</file>